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3784" w14:textId="1D4C93EA" w:rsidR="0085620B" w:rsidRPr="00511A22" w:rsidRDefault="00FA355C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2576" behindDoc="0" locked="0" layoutInCell="1" allowOverlap="1" wp14:anchorId="36E212E5" wp14:editId="156064E7">
            <wp:simplePos x="0" y="0"/>
            <wp:positionH relativeFrom="column">
              <wp:posOffset>4154634</wp:posOffset>
            </wp:positionH>
            <wp:positionV relativeFrom="paragraph">
              <wp:posOffset>-397861</wp:posOffset>
            </wp:positionV>
            <wp:extent cx="1671045" cy="672417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45" cy="67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529" w:rsidRPr="00511A22">
        <w:rPr>
          <w:rFonts w:ascii="Arial" w:hAnsi="Arial" w:cs="Arial"/>
          <w:sz w:val="21"/>
          <w:szCs w:val="21"/>
        </w:rPr>
        <w:t>To whom it may concern,</w:t>
      </w:r>
    </w:p>
    <w:p w14:paraId="1F540FBE" w14:textId="6CA79601" w:rsidR="00CF3529" w:rsidRPr="00511A22" w:rsidRDefault="00CF3529" w:rsidP="00C12490">
      <w:pPr>
        <w:spacing w:after="0"/>
        <w:rPr>
          <w:rFonts w:ascii="Arial" w:hAnsi="Arial" w:cs="Arial"/>
          <w:sz w:val="21"/>
          <w:szCs w:val="21"/>
        </w:rPr>
      </w:pPr>
    </w:p>
    <w:p w14:paraId="7216AD8D" w14:textId="3677D26F" w:rsidR="009034FF" w:rsidRPr="00511A22" w:rsidRDefault="00BD091E" w:rsidP="009034FF">
      <w:pPr>
        <w:rPr>
          <w:rFonts w:ascii="Arial" w:hAnsi="Arial" w:cs="Arial"/>
          <w:sz w:val="21"/>
          <w:szCs w:val="21"/>
        </w:rPr>
      </w:pPr>
      <w:r w:rsidRPr="00E746D3">
        <w:rPr>
          <w:rFonts w:ascii="Arial" w:hAnsi="Arial" w:cs="Arial"/>
          <w:sz w:val="21"/>
          <w:szCs w:val="21"/>
        </w:rPr>
        <w:t xml:space="preserve">Your patient may fit initial criteria to be eligible for consideration of a </w:t>
      </w:r>
      <w:r w:rsidRPr="00E746D3">
        <w:rPr>
          <w:rFonts w:ascii="Arial" w:hAnsi="Arial" w:cs="Arial"/>
          <w:b/>
          <w:bCs/>
          <w:sz w:val="21"/>
          <w:szCs w:val="21"/>
        </w:rPr>
        <w:t>Lung Volume Reduction</w:t>
      </w:r>
      <w:r w:rsidRPr="00C12490">
        <w:rPr>
          <w:rFonts w:ascii="Arial" w:hAnsi="Arial" w:cs="Arial"/>
          <w:b/>
          <w:bCs/>
          <w:sz w:val="21"/>
          <w:szCs w:val="21"/>
        </w:rPr>
        <w:t xml:space="preserve"> </w:t>
      </w:r>
      <w:r w:rsidR="009034FF" w:rsidRPr="00511A22">
        <w:rPr>
          <w:rFonts w:ascii="Arial" w:hAnsi="Arial" w:cs="Arial"/>
          <w:sz w:val="21"/>
          <w:szCs w:val="21"/>
        </w:rPr>
        <w:t xml:space="preserve">procedure through a Regional Advanced Emphysema MDT that could help with their symptomatic breathlessness caused by emphysema. </w:t>
      </w:r>
    </w:p>
    <w:p w14:paraId="6B0CE392" w14:textId="36377D71" w:rsidR="009034FF" w:rsidRPr="00511A22" w:rsidRDefault="009034FF" w:rsidP="009034FF">
      <w:pPr>
        <w:rPr>
          <w:rFonts w:ascii="Arial" w:hAnsi="Arial" w:cs="Arial"/>
          <w:sz w:val="21"/>
          <w:szCs w:val="21"/>
        </w:rPr>
      </w:pPr>
      <w:r w:rsidRPr="00511A22">
        <w:rPr>
          <w:rFonts w:ascii="Arial" w:hAnsi="Arial" w:cs="Arial"/>
          <w:sz w:val="21"/>
          <w:szCs w:val="21"/>
        </w:rPr>
        <w:t xml:space="preserve">Please find included all </w:t>
      </w:r>
      <w:r w:rsidRPr="008821DD">
        <w:rPr>
          <w:rFonts w:ascii="Arial" w:hAnsi="Arial" w:cs="Arial"/>
          <w:sz w:val="21"/>
          <w:szCs w:val="21"/>
          <w:u w:val="single"/>
        </w:rPr>
        <w:t>National Advanced Emphysema Services and MDT contact details</w:t>
      </w:r>
      <w:r w:rsidR="00C02E2C" w:rsidRPr="00511A22">
        <w:rPr>
          <w:rFonts w:ascii="Arial" w:hAnsi="Arial" w:cs="Arial"/>
          <w:sz w:val="21"/>
          <w:szCs w:val="21"/>
        </w:rPr>
        <w:t>.</w:t>
      </w:r>
      <w:r w:rsidRPr="00511A22">
        <w:rPr>
          <w:rFonts w:ascii="Arial" w:hAnsi="Arial" w:cs="Arial"/>
          <w:sz w:val="21"/>
          <w:szCs w:val="21"/>
        </w:rPr>
        <w:t xml:space="preserve"> </w:t>
      </w:r>
    </w:p>
    <w:p w14:paraId="41847906" w14:textId="7FAB810D" w:rsidR="00C12490" w:rsidRPr="00C12490" w:rsidRDefault="003C42E7" w:rsidP="003C42E7">
      <w:pPr>
        <w:ind w:left="36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 wp14:anchorId="4FC75D4F" wp14:editId="726FD018">
            <wp:simplePos x="0" y="0"/>
            <wp:positionH relativeFrom="column">
              <wp:posOffset>1033615</wp:posOffset>
            </wp:positionH>
            <wp:positionV relativeFrom="paragraph">
              <wp:posOffset>169545</wp:posOffset>
            </wp:positionV>
            <wp:extent cx="1111609" cy="111160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09" cy="111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49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C34A5A2" wp14:editId="772FF791">
            <wp:simplePos x="0" y="0"/>
            <wp:positionH relativeFrom="column">
              <wp:posOffset>-48260</wp:posOffset>
            </wp:positionH>
            <wp:positionV relativeFrom="paragraph">
              <wp:posOffset>170180</wp:posOffset>
            </wp:positionV>
            <wp:extent cx="1173480" cy="9144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523"/>
                    <a:stretch/>
                  </pic:blipFill>
                  <pic:spPr bwMode="auto">
                    <a:xfrm>
                      <a:off x="0" y="0"/>
                      <a:ext cx="117348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490" w:rsidRPr="00C12490">
        <w:rPr>
          <w:rFonts w:ascii="Arial" w:hAnsi="Arial" w:cs="Arial"/>
          <w:sz w:val="21"/>
          <w:szCs w:val="21"/>
        </w:rPr>
        <w:t xml:space="preserve">Lung volume reduction can be performed surgically, by removing sections of emphysematous tissue that does not contribute to gas exchange, and traps air that is a cause of their breathlessness. </w:t>
      </w:r>
    </w:p>
    <w:p w14:paraId="13D01D49" w14:textId="2FEFF14B" w:rsidR="00C12490" w:rsidRPr="00C12490" w:rsidRDefault="003C42E7" w:rsidP="003C42E7">
      <w:pPr>
        <w:ind w:left="3686"/>
        <w:rPr>
          <w:rFonts w:ascii="Arial" w:hAnsi="Arial" w:cs="Arial"/>
          <w:sz w:val="21"/>
          <w:szCs w:val="21"/>
        </w:rPr>
      </w:pPr>
      <w:r w:rsidRPr="003C42E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C801CE" wp14:editId="0AC00B76">
                <wp:simplePos x="0" y="0"/>
                <wp:positionH relativeFrom="column">
                  <wp:posOffset>1033615</wp:posOffset>
                </wp:positionH>
                <wp:positionV relativeFrom="paragraph">
                  <wp:posOffset>320675</wp:posOffset>
                </wp:positionV>
                <wp:extent cx="1272209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6CF2F" w14:textId="4874AAF0" w:rsidR="003C42E7" w:rsidRPr="00A17EAA" w:rsidRDefault="003C42E7" w:rsidP="003C42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17EA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Zephyr® Endobronchial Valve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80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4pt;margin-top:25.25pt;width:100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vd+gEAAM4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" filled="f" stroked="f">
                <v:textbox style="mso-fit-shape-to-text:t">
                  <w:txbxContent>
                    <w:p w14:paraId="3316CF2F" w14:textId="4874AAF0" w:rsidR="003C42E7" w:rsidRPr="00A17EAA" w:rsidRDefault="003C42E7" w:rsidP="003C42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A17EAA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Zephyr® Endobronchial Valve</w:t>
                      </w:r>
                    </w:p>
                  </w:txbxContent>
                </v:textbox>
              </v:shape>
            </w:pict>
          </mc:Fallback>
        </mc:AlternateContent>
      </w:r>
      <w:r w:rsidRPr="003C42E7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77DF11" wp14:editId="3B289C4A">
                <wp:simplePos x="0" y="0"/>
                <wp:positionH relativeFrom="column">
                  <wp:posOffset>-146133</wp:posOffset>
                </wp:positionH>
                <wp:positionV relativeFrom="paragraph">
                  <wp:posOffset>320040</wp:posOffset>
                </wp:positionV>
                <wp:extent cx="1272209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D183D" w14:textId="1D9F5240" w:rsidR="003C42E7" w:rsidRPr="00A17EAA" w:rsidRDefault="003C42E7" w:rsidP="003C42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17E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Lung Volume Reduction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7DF11" id="_x0000_s1027" type="#_x0000_t202" style="position:absolute;left:0;text-align:left;margin-left:-11.5pt;margin-top:25.2pt;width:100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J1/AEAANUDAAAOAAAAZHJzL2Uyb0RvYy54bWysU11v2yAUfZ+0/4B4X/yhpG2sOFXXLtOk&#10;rpvU7QdgjGM04DIgsbNfvwt202h7m+YHBL7cc+8597C5HbUiR+G8BFPTYpFTIgyHVpp9Tb9/2727&#10;oc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" filled="f" stroked="f">
                <v:textbox style="mso-fit-shape-to-text:t">
                  <w:txbxContent>
                    <w:p w14:paraId="319D183D" w14:textId="1D9F5240" w:rsidR="003C42E7" w:rsidRPr="00A17EAA" w:rsidRDefault="003C42E7" w:rsidP="003C42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17EAA">
                        <w:rPr>
                          <w:rFonts w:ascii="Arial" w:hAnsi="Arial" w:cs="Arial"/>
                          <w:sz w:val="20"/>
                          <w:szCs w:val="20"/>
                        </w:rPr>
                        <w:t>Lung Volume Reduction Surgery</w:t>
                      </w:r>
                    </w:p>
                  </w:txbxContent>
                </v:textbox>
              </v:shape>
            </w:pict>
          </mc:Fallback>
        </mc:AlternateContent>
      </w:r>
      <w:r w:rsidR="00C12490" w:rsidRPr="00C12490">
        <w:rPr>
          <w:rFonts w:ascii="Arial" w:hAnsi="Arial" w:cs="Arial"/>
          <w:sz w:val="21"/>
          <w:szCs w:val="21"/>
        </w:rPr>
        <w:t xml:space="preserve">It can also be performed by minimally invasive means via a bronchoscope and the insertion of small one-way valves called endobronchial valves. These valves slowly remove the trapped air from the diseased portions of the lung and allow the patient to breath much more effectively and </w:t>
      </w:r>
      <w:r w:rsidR="00C12490" w:rsidRPr="00E746D3">
        <w:rPr>
          <w:rFonts w:ascii="Arial" w:hAnsi="Arial" w:cs="Arial"/>
          <w:sz w:val="21"/>
          <w:szCs w:val="21"/>
        </w:rPr>
        <w:t xml:space="preserve">efficiently to </w:t>
      </w:r>
      <w:r w:rsidR="00BD091E" w:rsidRPr="00E746D3">
        <w:rPr>
          <w:rFonts w:ascii="Arial" w:hAnsi="Arial" w:cs="Arial"/>
          <w:sz w:val="21"/>
          <w:szCs w:val="21"/>
        </w:rPr>
        <w:t>reduce</w:t>
      </w:r>
      <w:r w:rsidR="00C12490" w:rsidRPr="00E746D3">
        <w:rPr>
          <w:rFonts w:ascii="Arial" w:hAnsi="Arial" w:cs="Arial"/>
          <w:sz w:val="21"/>
          <w:szCs w:val="21"/>
        </w:rPr>
        <w:t xml:space="preserve"> their symptoms.</w:t>
      </w:r>
      <w:r w:rsidR="00933848" w:rsidRPr="00E746D3">
        <w:rPr>
          <w:rFonts w:ascii="Arial" w:hAnsi="Arial" w:cs="Arial"/>
          <w:b/>
          <w:bCs/>
          <w:sz w:val="21"/>
          <w:szCs w:val="21"/>
          <w:vertAlign w:val="superscript"/>
        </w:rPr>
        <w:t>1</w:t>
      </w:r>
    </w:p>
    <w:p w14:paraId="3943C4E4" w14:textId="07B4DB9F" w:rsidR="00A754D8" w:rsidRPr="00C12490" w:rsidRDefault="00A754D8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18BB5DE" wp14:editId="264E1826">
            <wp:simplePos x="0" y="0"/>
            <wp:positionH relativeFrom="column">
              <wp:posOffset>4415354</wp:posOffset>
            </wp:positionH>
            <wp:positionV relativeFrom="paragraph">
              <wp:posOffset>493395</wp:posOffset>
            </wp:positionV>
            <wp:extent cx="874196" cy="8636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52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131" w:rsidRPr="00C12490">
        <w:rPr>
          <w:rFonts w:ascii="Arial" w:hAnsi="Arial" w:cs="Arial"/>
          <w:sz w:val="21"/>
          <w:szCs w:val="21"/>
        </w:rPr>
        <w:t xml:space="preserve">These treatment options are recommended by both </w:t>
      </w:r>
      <w:r w:rsidR="00FC1131" w:rsidRPr="00C12490">
        <w:rPr>
          <w:rFonts w:ascii="Arial" w:hAnsi="Arial" w:cs="Arial"/>
          <w:b/>
          <w:bCs/>
          <w:sz w:val="21"/>
          <w:szCs w:val="21"/>
        </w:rPr>
        <w:t>GOLD</w:t>
      </w:r>
      <w:r w:rsidR="00933848" w:rsidRPr="00933848">
        <w:rPr>
          <w:rFonts w:ascii="Arial" w:hAnsi="Arial" w:cs="Arial"/>
          <w:sz w:val="21"/>
          <w:szCs w:val="21"/>
          <w:vertAlign w:val="superscript"/>
        </w:rPr>
        <w:t>2</w:t>
      </w:r>
      <w:r w:rsidR="00FC1131" w:rsidRPr="00C12490">
        <w:rPr>
          <w:rFonts w:ascii="Arial" w:hAnsi="Arial" w:cs="Arial"/>
          <w:sz w:val="21"/>
          <w:szCs w:val="21"/>
        </w:rPr>
        <w:t xml:space="preserve"> and </w:t>
      </w:r>
      <w:r w:rsidR="00FC1131" w:rsidRPr="00C12490">
        <w:rPr>
          <w:rFonts w:ascii="Arial" w:hAnsi="Arial" w:cs="Arial"/>
          <w:b/>
          <w:bCs/>
          <w:sz w:val="21"/>
          <w:szCs w:val="21"/>
        </w:rPr>
        <w:t>NICE</w:t>
      </w:r>
      <w:r w:rsidR="00933848" w:rsidRPr="00933848">
        <w:rPr>
          <w:rFonts w:ascii="Arial" w:hAnsi="Arial" w:cs="Arial"/>
          <w:sz w:val="21"/>
          <w:szCs w:val="21"/>
          <w:vertAlign w:val="superscript"/>
        </w:rPr>
        <w:t>3</w:t>
      </w:r>
      <w:r w:rsidR="00FC1131" w:rsidRPr="00C12490">
        <w:rPr>
          <w:rFonts w:ascii="Arial" w:hAnsi="Arial" w:cs="Arial"/>
          <w:sz w:val="21"/>
          <w:szCs w:val="21"/>
        </w:rPr>
        <w:t xml:space="preserve"> and can be performed once some initial criteria are met from various tests. </w:t>
      </w:r>
      <w:r w:rsidR="00FC1131" w:rsidRPr="00E746D3">
        <w:rPr>
          <w:rFonts w:ascii="Arial" w:hAnsi="Arial" w:cs="Arial"/>
          <w:sz w:val="21"/>
          <w:szCs w:val="21"/>
        </w:rPr>
        <w:t xml:space="preserve">NICE guidance in relation to </w:t>
      </w:r>
      <w:r w:rsidR="00BD091E" w:rsidRPr="00E746D3">
        <w:rPr>
          <w:rFonts w:ascii="Arial" w:hAnsi="Arial" w:cs="Arial"/>
          <w:sz w:val="21"/>
          <w:szCs w:val="21"/>
        </w:rPr>
        <w:t>lung volume reduction can be found here</w:t>
      </w:r>
      <w:r w:rsidR="00FC1131" w:rsidRPr="00E746D3">
        <w:rPr>
          <w:rFonts w:ascii="Arial" w:hAnsi="Arial" w:cs="Arial"/>
          <w:sz w:val="21"/>
          <w:szCs w:val="21"/>
        </w:rPr>
        <w:t>:</w:t>
      </w:r>
      <w:r w:rsidR="00720C4C" w:rsidRPr="00C12490">
        <w:rPr>
          <w:rFonts w:ascii="Arial" w:hAnsi="Arial" w:cs="Arial"/>
          <w:sz w:val="21"/>
          <w:szCs w:val="21"/>
        </w:rPr>
        <w:t xml:space="preserve"> </w:t>
      </w:r>
    </w:p>
    <w:p w14:paraId="2F572E52" w14:textId="40FD9818" w:rsidR="00A754D8" w:rsidRPr="00C12490" w:rsidRDefault="00A754D8" w:rsidP="00C12490">
      <w:pPr>
        <w:rPr>
          <w:rFonts w:ascii="Arial" w:hAnsi="Arial" w:cs="Arial"/>
          <w:b/>
          <w:bCs/>
          <w:sz w:val="21"/>
          <w:szCs w:val="21"/>
        </w:rPr>
      </w:pPr>
    </w:p>
    <w:p w14:paraId="6E2B57ED" w14:textId="6A1B1403" w:rsidR="00CF3529" w:rsidRPr="00C12490" w:rsidRDefault="004928CB" w:rsidP="00C12490">
      <w:pPr>
        <w:rPr>
          <w:rFonts w:ascii="Arial" w:hAnsi="Arial" w:cs="Arial"/>
          <w:sz w:val="21"/>
          <w:szCs w:val="21"/>
        </w:rPr>
      </w:pPr>
      <w:hyperlink r:id="rId13" w:history="1">
        <w:r w:rsidR="00A754D8" w:rsidRPr="00C12490">
          <w:rPr>
            <w:rStyle w:val="Hyperlink"/>
            <w:rFonts w:ascii="Arial" w:hAnsi="Arial" w:cs="Arial"/>
            <w:sz w:val="21"/>
            <w:szCs w:val="21"/>
          </w:rPr>
          <w:t>https://www.nice.org.uk/guidance/ng115/chapter/Recommendations</w:t>
        </w:r>
      </w:hyperlink>
    </w:p>
    <w:p w14:paraId="6B73B827" w14:textId="1D0143F2" w:rsidR="00C12490" w:rsidRDefault="00C12490" w:rsidP="00C12490">
      <w:pPr>
        <w:spacing w:after="0"/>
        <w:rPr>
          <w:rFonts w:ascii="Arial" w:hAnsi="Arial" w:cs="Arial"/>
          <w:sz w:val="21"/>
          <w:szCs w:val="21"/>
        </w:rPr>
      </w:pPr>
    </w:p>
    <w:p w14:paraId="54986218" w14:textId="77777777" w:rsidR="00C12490" w:rsidRPr="00C12490" w:rsidRDefault="00C12490" w:rsidP="00C12490">
      <w:pPr>
        <w:spacing w:after="0"/>
        <w:rPr>
          <w:rFonts w:ascii="Arial" w:hAnsi="Arial" w:cs="Arial"/>
          <w:sz w:val="21"/>
          <w:szCs w:val="21"/>
        </w:rPr>
      </w:pPr>
    </w:p>
    <w:p w14:paraId="6BDBE3DF" w14:textId="47C83B98" w:rsidR="00C12490" w:rsidRPr="00C12490" w:rsidRDefault="00C12490" w:rsidP="00C12490">
      <w:pPr>
        <w:rPr>
          <w:rFonts w:ascii="Arial" w:hAnsi="Arial" w:cs="Arial"/>
          <w:sz w:val="21"/>
          <w:szCs w:val="21"/>
        </w:rPr>
      </w:pPr>
      <w:r w:rsidRPr="00C12490">
        <w:rPr>
          <w:rFonts w:ascii="Arial" w:hAnsi="Arial" w:cs="Arial"/>
          <w:sz w:val="21"/>
          <w:szCs w:val="21"/>
        </w:rPr>
        <w:t>Late in 2020 NHS England recognised the value of such a procedure in the correct population and granted National Commissioning for Lung Volume Reduction by surgery or Endo-Bronchial Valves in adults with severe emphysema (NHS Reference 200806P (1622)</w:t>
      </w:r>
      <w:r>
        <w:rPr>
          <w:rFonts w:ascii="Arial" w:hAnsi="Arial" w:cs="Arial"/>
          <w:sz w:val="21"/>
          <w:szCs w:val="21"/>
        </w:rPr>
        <w:t>).</w:t>
      </w:r>
    </w:p>
    <w:p w14:paraId="3D3B9EAD" w14:textId="6633501F" w:rsidR="00FC1131" w:rsidRPr="00C12490" w:rsidRDefault="00FC1131" w:rsidP="00C12490">
      <w:pPr>
        <w:pStyle w:val="Heading4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color w:val="0E0E0E"/>
          <w:sz w:val="21"/>
          <w:szCs w:val="21"/>
        </w:rPr>
        <w:t>Lung surgery and lung volume reduction procedures</w:t>
      </w:r>
      <w:r w:rsidR="00BD091E">
        <w:rPr>
          <w:rFonts w:ascii="Arial" w:hAnsi="Arial" w:cs="Arial"/>
          <w:color w:val="0E0E0E"/>
          <w:sz w:val="21"/>
          <w:szCs w:val="21"/>
          <w:vertAlign w:val="superscript"/>
        </w:rPr>
        <w:t>3</w:t>
      </w:r>
    </w:p>
    <w:p w14:paraId="33431CF4" w14:textId="1C0DF8CE" w:rsidR="00FC1131" w:rsidRPr="00C12490" w:rsidRDefault="00FC113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>1.2.88</w:t>
      </w: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ab/>
      </w:r>
      <w:r w:rsidRPr="00C12490">
        <w:rPr>
          <w:rFonts w:ascii="Arial" w:hAnsi="Arial" w:cs="Arial"/>
          <w:color w:val="0E0E0E"/>
          <w:sz w:val="21"/>
          <w:szCs w:val="21"/>
        </w:rPr>
        <w:t>Offer a respiratory review to assess whether a lung volume reduction procedure is a possibility for people with COPD when they complete pulmonary rehabilitation and at other subsequent reviews, if all of the following apply:</w:t>
      </w:r>
    </w:p>
    <w:p w14:paraId="5F0EC49C" w14:textId="23C71CC2" w:rsidR="00A754D8" w:rsidRPr="00C12490" w:rsidRDefault="00A754D8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57ED59" wp14:editId="02E1D56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46750" cy="100330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920C" w14:textId="577B1B27" w:rsidR="00A754D8" w:rsidRPr="00637440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have severe COPD, with FEV1 less than 50% and breathlessness that affects their quality of life despite optimal medical treatment</w:t>
                            </w:r>
                            <w:r>
                              <w:rPr>
                                <w:rFonts w:ascii="Helvetica" w:hAnsi="Helvetica" w:cs="Helvetica"/>
                                <w:color w:val="0E0E0E"/>
                                <w:shd w:val="clear" w:color="auto" w:fill="FAFAFB"/>
                              </w:rPr>
                              <w:t> </w:t>
                            </w: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(see </w:t>
                            </w:r>
                            <w:hyperlink r:id="rId14" w:anchor="inhaled-combination-therapy" w:tgtFrame="_top" w:history="1">
                              <w:r w:rsidRPr="00A754D8">
                                <w:rPr>
                                  <w:rFonts w:ascii="Arial" w:hAnsi="Arial" w:cs="Arial"/>
                                  <w:color w:val="0E0E0E"/>
                                  <w:sz w:val="20"/>
                                  <w:szCs w:val="20"/>
                                </w:rPr>
                                <w:t>recommendations 1.2.11 to 1.2.17</w:t>
                              </w:r>
                            </w:hyperlink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C38B12C" w14:textId="232F9861" w:rsidR="00A754D8" w:rsidRPr="00637440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do not smoke</w:t>
                            </w:r>
                            <w:r w:rsidR="00E746D3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 xml:space="preserve"> or are willing to give up smoking</w:t>
                            </w:r>
                          </w:p>
                          <w:p w14:paraId="408DF8A8" w14:textId="1D945C4D" w:rsidR="00720C4C" w:rsidRPr="00A754D8" w:rsidRDefault="00A754D8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276" w:lineRule="auto"/>
                              <w:ind w:left="426" w:hanging="426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they can complete a 6</w:t>
                            </w:r>
                            <w:r w:rsidRPr="00A754D8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noBreakHyphen/>
                              <w:t>minute walk distance of at least 140 m (if limited by breathlessness). </w:t>
                            </w:r>
                            <w:r w:rsidRPr="00A754D8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[2018]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ED59" id="_x0000_s1028" type="#_x0000_t202" style="position:absolute;margin-left:0;margin-top:2.95pt;width:452.5pt;height:7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">
                <v:textbox>
                  <w:txbxContent>
                    <w:p w14:paraId="41DD920C" w14:textId="577B1B27" w:rsidR="00A754D8" w:rsidRPr="00637440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have severe COPD, with FEV1 less than 50% and breathlessness that affects their quality of life despite optimal medical treatment</w:t>
                      </w:r>
                      <w:r>
                        <w:rPr>
                          <w:rFonts w:ascii="Helvetica" w:hAnsi="Helvetica" w:cs="Helvetica"/>
                          <w:color w:val="0E0E0E"/>
                          <w:shd w:val="clear" w:color="auto" w:fill="FAFAFB"/>
                        </w:rPr>
                        <w:t> </w:t>
                      </w: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(see </w:t>
                      </w:r>
                      <w:hyperlink r:id="rId15" w:anchor="inhaled-combination-therapy" w:tgtFrame="_top" w:history="1">
                        <w:r w:rsidRPr="00A754D8">
                          <w:rPr>
                            <w:rFonts w:ascii="Arial" w:hAnsi="Arial" w:cs="Arial"/>
                            <w:color w:val="0E0E0E"/>
                            <w:sz w:val="20"/>
                            <w:szCs w:val="20"/>
                          </w:rPr>
                          <w:t>recommendations 1.2.11 to 1.2.17</w:t>
                        </w:r>
                      </w:hyperlink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)</w:t>
                      </w:r>
                    </w:p>
                    <w:p w14:paraId="6C38B12C" w14:textId="232F9861" w:rsidR="00A754D8" w:rsidRPr="00637440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do not smoke</w:t>
                      </w:r>
                      <w:r w:rsidR="00E746D3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 xml:space="preserve"> or are willing to give up smoking</w:t>
                      </w:r>
                    </w:p>
                    <w:p w14:paraId="408DF8A8" w14:textId="1D945C4D" w:rsidR="00720C4C" w:rsidRPr="00A754D8" w:rsidRDefault="00A754D8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276" w:lineRule="auto"/>
                        <w:ind w:left="426" w:hanging="426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they can complete a 6</w:t>
                      </w:r>
                      <w:r w:rsidRPr="00A754D8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noBreakHyphen/>
                        <w:t>minute walk distance of at least 140 m (if limited by breathlessness). </w:t>
                      </w:r>
                      <w:r w:rsidRPr="00A754D8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[2018]</w:t>
                      </w:r>
                    </w:p>
                  </w:txbxContent>
                </v:textbox>
              </v:shape>
            </w:pict>
          </mc:Fallback>
        </mc:AlternateContent>
      </w:r>
    </w:p>
    <w:p w14:paraId="20508550" w14:textId="321A7B39" w:rsidR="00A754D8" w:rsidRPr="00C12490" w:rsidRDefault="00A754D8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461E9316" w14:textId="311B0E68" w:rsidR="00FC1131" w:rsidRPr="00C12490" w:rsidRDefault="00FC1131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2E32E499" w14:textId="16342A62" w:rsidR="00A754D8" w:rsidRPr="00C12490" w:rsidRDefault="00A754D8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39E3FBEF" w14:textId="3EC69CF9" w:rsidR="00A754D8" w:rsidRPr="00C12490" w:rsidRDefault="00A754D8" w:rsidP="00C12490">
      <w:pPr>
        <w:pStyle w:val="numbered-paragraph"/>
        <w:spacing w:before="0" w:beforeAutospacing="0" w:after="180" w:afterAutospacing="0"/>
        <w:ind w:left="960"/>
        <w:rPr>
          <w:rStyle w:val="paragraph-number"/>
          <w:rFonts w:ascii="Arial" w:hAnsi="Arial" w:cs="Arial"/>
          <w:color w:val="0E0E0E"/>
          <w:sz w:val="21"/>
          <w:szCs w:val="21"/>
        </w:rPr>
      </w:pPr>
    </w:p>
    <w:p w14:paraId="7F35EF0B" w14:textId="46B6BB39" w:rsidR="00FC1131" w:rsidRPr="00C12490" w:rsidRDefault="00FC113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>1.2.89</w:t>
      </w:r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tab/>
      </w:r>
      <w:r w:rsidRPr="00C12490">
        <w:rPr>
          <w:rFonts w:ascii="Arial" w:hAnsi="Arial" w:cs="Arial"/>
          <w:color w:val="0E0E0E"/>
          <w:sz w:val="21"/>
          <w:szCs w:val="21"/>
        </w:rPr>
        <w:t>At the respiratory review, refer the person with COPD to a lung volume reduction multidisciplinary team to assess whether lung volume reduction surgery or endobronchial valves are suitable if they have:</w:t>
      </w:r>
    </w:p>
    <w:p w14:paraId="1BC88F45" w14:textId="66031084" w:rsidR="008B02A1" w:rsidRPr="00C12490" w:rsidRDefault="008B02A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  <w:r w:rsidRPr="00C12490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3D2820" wp14:editId="48BADDA1">
                <wp:simplePos x="0" y="0"/>
                <wp:positionH relativeFrom="column">
                  <wp:posOffset>0</wp:posOffset>
                </wp:positionH>
                <wp:positionV relativeFrom="paragraph">
                  <wp:posOffset>30021</wp:posOffset>
                </wp:positionV>
                <wp:extent cx="5746750" cy="869950"/>
                <wp:effectExtent l="0" t="0" r="254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21813" w14:textId="77777777" w:rsidR="00D3419E" w:rsidRPr="00637440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hyperinflation, assessed by lung function testing with body plethysmography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09E26B45" w14:textId="77777777" w:rsidR="00D3419E" w:rsidRPr="00637440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emphysema on unenhanced CT chest scan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14:paraId="73A4040C" w14:textId="2A452ADC" w:rsidR="00D3419E" w:rsidRPr="00D3419E" w:rsidRDefault="00D3419E" w:rsidP="00D3419E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hd w:val="clear" w:color="auto" w:fill="FAFAFB"/>
                              <w:spacing w:before="0" w:beforeAutospacing="0" w:after="0" w:afterAutospacing="0" w:line="360" w:lineRule="atLeast"/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</w:pPr>
                            <w:r w:rsidRPr="00637440">
                              <w:rPr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optimised treatment for other comorbidities. </w:t>
                            </w:r>
                            <w:r w:rsidRPr="00637440">
                              <w:rPr>
                                <w:rStyle w:val="Strong"/>
                                <w:rFonts w:ascii="Arial" w:hAnsi="Arial" w:cs="Arial"/>
                                <w:color w:val="0E0E0E"/>
                                <w:sz w:val="20"/>
                                <w:szCs w:val="20"/>
                              </w:rPr>
                              <w:t>[2018]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D2820" id="_x0000_s1029" type="#_x0000_t202" style="position:absolute;margin-left:0;margin-top:2.35pt;width:452.5pt;height:6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YOEgIAACY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">
                <v:textbox>
                  <w:txbxContent>
                    <w:p w14:paraId="30821813" w14:textId="77777777" w:rsidR="00D3419E" w:rsidRPr="00637440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hyperinflation, assessed by lung function testing with body plethysmography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and</w:t>
                      </w:r>
                    </w:p>
                    <w:p w14:paraId="09E26B45" w14:textId="77777777" w:rsidR="00D3419E" w:rsidRPr="00637440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emphysema on unenhanced CT chest scan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and</w:t>
                      </w:r>
                    </w:p>
                    <w:p w14:paraId="73A4040C" w14:textId="2A452ADC" w:rsidR="00D3419E" w:rsidRPr="00D3419E" w:rsidRDefault="00D3419E" w:rsidP="00D3419E">
                      <w:pPr>
                        <w:pStyle w:val="NormalWeb"/>
                        <w:numPr>
                          <w:ilvl w:val="0"/>
                          <w:numId w:val="3"/>
                        </w:numPr>
                        <w:shd w:val="clear" w:color="auto" w:fill="FAFAFB"/>
                        <w:spacing w:before="0" w:beforeAutospacing="0" w:after="0" w:afterAutospacing="0" w:line="360" w:lineRule="atLeast"/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</w:pPr>
                      <w:r w:rsidRPr="00637440">
                        <w:rPr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optimised treatment for other comorbidities. </w:t>
                      </w:r>
                      <w:r w:rsidRPr="00637440">
                        <w:rPr>
                          <w:rStyle w:val="Strong"/>
                          <w:rFonts w:ascii="Arial" w:hAnsi="Arial" w:cs="Arial"/>
                          <w:color w:val="0E0E0E"/>
                          <w:sz w:val="20"/>
                          <w:szCs w:val="20"/>
                        </w:rPr>
                        <w:t>[2018]</w:t>
                      </w:r>
                    </w:p>
                  </w:txbxContent>
                </v:textbox>
              </v:shape>
            </w:pict>
          </mc:Fallback>
        </mc:AlternateContent>
      </w:r>
    </w:p>
    <w:p w14:paraId="71D965B9" w14:textId="1D399B59" w:rsidR="008B02A1" w:rsidRDefault="008B02A1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46095476" w14:textId="77777777" w:rsidR="00BD091E" w:rsidRPr="00C12490" w:rsidRDefault="00BD091E" w:rsidP="00C12490">
      <w:pPr>
        <w:pStyle w:val="numbered-paragraph"/>
        <w:spacing w:before="0" w:beforeAutospacing="0" w:after="180" w:afterAutospacing="0"/>
        <w:rPr>
          <w:rFonts w:ascii="Arial" w:hAnsi="Arial" w:cs="Arial"/>
          <w:color w:val="0E0E0E"/>
          <w:sz w:val="21"/>
          <w:szCs w:val="21"/>
        </w:rPr>
      </w:pPr>
    </w:p>
    <w:p w14:paraId="0CAE3890" w14:textId="77777777" w:rsidR="00F07A08" w:rsidRDefault="00F537DC" w:rsidP="00F537DC">
      <w:pPr>
        <w:pStyle w:val="numbered-paragraph"/>
        <w:spacing w:before="0" w:beforeAutospacing="0" w:after="0" w:afterAutospacing="0"/>
        <w:rPr>
          <w:rFonts w:ascii="Arial" w:hAnsi="Arial" w:cs="Arial"/>
          <w:sz w:val="21"/>
          <w:szCs w:val="21"/>
          <w:u w:val="single"/>
        </w:rPr>
      </w:pPr>
      <w:bookmarkStart w:id="0" w:name="_Hlk67651667"/>
      <w:r w:rsidRPr="00C12490">
        <w:rPr>
          <w:rStyle w:val="paragraph-number"/>
          <w:rFonts w:ascii="Arial" w:hAnsi="Arial" w:cs="Arial"/>
          <w:color w:val="0E0E0E"/>
          <w:sz w:val="21"/>
          <w:szCs w:val="21"/>
        </w:rPr>
        <w:lastRenderedPageBreak/>
        <w:t xml:space="preserve">Please can you review the points above in relation to your patient and refer </w:t>
      </w:r>
      <w:r w:rsidRPr="00F17086">
        <w:rPr>
          <w:rStyle w:val="paragraph-number"/>
          <w:rFonts w:ascii="Arial" w:hAnsi="Arial" w:cs="Arial"/>
          <w:sz w:val="21"/>
          <w:szCs w:val="21"/>
        </w:rPr>
        <w:t xml:space="preserve">to </w:t>
      </w:r>
      <w:r w:rsidR="00F17086" w:rsidRPr="00F17086">
        <w:rPr>
          <w:rStyle w:val="paragraph-number"/>
          <w:rFonts w:ascii="Arial" w:hAnsi="Arial" w:cs="Arial"/>
          <w:sz w:val="21"/>
          <w:szCs w:val="21"/>
        </w:rPr>
        <w:t>one of the centres below</w:t>
      </w:r>
      <w:r w:rsidR="00F17086">
        <w:rPr>
          <w:rStyle w:val="paragraph-number"/>
          <w:rFonts w:ascii="Arial" w:hAnsi="Arial" w:cs="Arial"/>
          <w:sz w:val="21"/>
          <w:szCs w:val="21"/>
        </w:rPr>
        <w:t>,</w:t>
      </w:r>
      <w:r w:rsidR="00F17086">
        <w:rPr>
          <w:rStyle w:val="paragraph-number"/>
          <w:rFonts w:ascii="Arial" w:hAnsi="Arial" w:cs="Arial"/>
          <w:i/>
          <w:iCs/>
          <w:sz w:val="21"/>
          <w:szCs w:val="21"/>
        </w:rPr>
        <w:t xml:space="preserve"> </w:t>
      </w:r>
      <w:r w:rsidR="00BD091E" w:rsidRPr="00112961">
        <w:rPr>
          <w:rStyle w:val="paragraph-number"/>
          <w:rFonts w:ascii="Arial" w:hAnsi="Arial" w:cs="Arial"/>
          <w:sz w:val="21"/>
          <w:szCs w:val="21"/>
        </w:rPr>
        <w:t xml:space="preserve">where </w:t>
      </w:r>
      <w:r w:rsidR="00BD091E" w:rsidRPr="00E746D3">
        <w:rPr>
          <w:rStyle w:val="paragraph-number"/>
          <w:rFonts w:ascii="Arial" w:hAnsi="Arial" w:cs="Arial"/>
          <w:sz w:val="21"/>
          <w:szCs w:val="21"/>
        </w:rPr>
        <w:t>they</w:t>
      </w:r>
      <w:r w:rsidRPr="00E746D3">
        <w:rPr>
          <w:rStyle w:val="paragraph-number"/>
          <w:rFonts w:ascii="Arial" w:hAnsi="Arial" w:cs="Arial"/>
          <w:sz w:val="21"/>
          <w:szCs w:val="21"/>
        </w:rPr>
        <w:t xml:space="preserve"> will </w:t>
      </w:r>
      <w:r w:rsidR="00BD091E" w:rsidRPr="00E746D3">
        <w:rPr>
          <w:rStyle w:val="paragraph-number"/>
          <w:rFonts w:ascii="Arial" w:hAnsi="Arial" w:cs="Arial"/>
          <w:sz w:val="21"/>
          <w:szCs w:val="21"/>
        </w:rPr>
        <w:t xml:space="preserve">be </w:t>
      </w:r>
      <w:r w:rsidRPr="00E746D3">
        <w:rPr>
          <w:rStyle w:val="paragraph-number"/>
          <w:rFonts w:ascii="Arial" w:hAnsi="Arial" w:cs="Arial"/>
          <w:sz w:val="21"/>
          <w:szCs w:val="21"/>
        </w:rPr>
        <w:t>consider</w:t>
      </w:r>
      <w:r w:rsidR="00BD091E" w:rsidRPr="00E746D3">
        <w:rPr>
          <w:rStyle w:val="paragraph-number"/>
          <w:rFonts w:ascii="Arial" w:hAnsi="Arial" w:cs="Arial"/>
          <w:sz w:val="21"/>
          <w:szCs w:val="21"/>
        </w:rPr>
        <w:t>ed</w:t>
      </w:r>
      <w:r w:rsidRPr="00C12490">
        <w:rPr>
          <w:rStyle w:val="paragraph-number"/>
          <w:rFonts w:ascii="Arial" w:hAnsi="Arial" w:cs="Arial"/>
          <w:sz w:val="21"/>
          <w:szCs w:val="21"/>
        </w:rPr>
        <w:t xml:space="preserve"> for treatment</w:t>
      </w:r>
      <w:r w:rsidR="00F17086">
        <w:rPr>
          <w:rStyle w:val="paragraph-number"/>
          <w:rFonts w:ascii="Arial" w:hAnsi="Arial" w:cs="Arial"/>
          <w:sz w:val="21"/>
          <w:szCs w:val="21"/>
        </w:rPr>
        <w:t>:</w:t>
      </w:r>
      <w:r w:rsidR="002F0437" w:rsidRPr="002F0437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F20A0B4" w14:textId="45D4B846" w:rsidR="00F537DC" w:rsidRPr="002F0437" w:rsidRDefault="002F0437" w:rsidP="00F537DC">
      <w:pPr>
        <w:pStyle w:val="numbered-paragraph"/>
        <w:spacing w:before="0" w:beforeAutospacing="0" w:after="0" w:afterAutospacing="0"/>
        <w:rPr>
          <w:rStyle w:val="paragraph-number"/>
          <w:rFonts w:ascii="Arial" w:hAnsi="Arial" w:cs="Arial"/>
          <w:color w:val="0E0E0E"/>
          <w:sz w:val="18"/>
          <w:szCs w:val="18"/>
        </w:rPr>
      </w:pPr>
      <w:r w:rsidRPr="002F0437">
        <w:rPr>
          <w:rFonts w:ascii="Arial" w:hAnsi="Arial" w:cs="Arial"/>
          <w:sz w:val="18"/>
          <w:szCs w:val="18"/>
          <w:u w:val="single"/>
        </w:rPr>
        <w:t>National Advanced Emphysema Services and MDT contact details (status April 2023 by city):</w:t>
      </w:r>
    </w:p>
    <w:bookmarkEnd w:id="0"/>
    <w:p w14:paraId="4059BCED" w14:textId="630BED14" w:rsidR="004B0597" w:rsidRPr="00C12490" w:rsidRDefault="002F0437" w:rsidP="00112961">
      <w:pPr>
        <w:pStyle w:val="numbered-paragraph"/>
        <w:spacing w:before="0" w:beforeAutospacing="0" w:after="0" w:afterAutospacing="0"/>
        <w:rPr>
          <w:rStyle w:val="paragraph-number"/>
          <w:rFonts w:ascii="Arial" w:hAnsi="Arial" w:cs="Arial"/>
          <w:color w:val="FF0000"/>
          <w:sz w:val="21"/>
          <w:szCs w:val="21"/>
        </w:rPr>
      </w:pPr>
      <w:r w:rsidRPr="003C42E7">
        <w:rPr>
          <w:rStyle w:val="paragraph-number"/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F28669" wp14:editId="4D3E3ECC">
                <wp:simplePos x="0" y="0"/>
                <wp:positionH relativeFrom="column">
                  <wp:posOffset>-577850</wp:posOffset>
                </wp:positionH>
                <wp:positionV relativeFrom="paragraph">
                  <wp:posOffset>7335521</wp:posOffset>
                </wp:positionV>
                <wp:extent cx="6887688" cy="156210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688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A281" w14:textId="77777777" w:rsidR="004B0597" w:rsidRDefault="004B0597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5D6E0D28" w14:textId="31B49A90" w:rsidR="004B0597" w:rsidRPr="002F0437" w:rsidRDefault="004B0597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  <w:u w:val="single"/>
                              </w:rPr>
                              <w:t>Risk Statement:</w:t>
                            </w: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Complications of the Zephyr Endobronchial Valve treatment can include but are not limited to pneumothorax, worsening of COPD symptoms, </w:t>
                            </w:r>
                            <w:proofErr w:type="spellStart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hemoptysis</w:t>
                            </w:r>
                            <w:proofErr w:type="spellEnd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, pneumonia, </w:t>
                            </w:r>
                            <w:proofErr w:type="spellStart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dyspnea</w:t>
                            </w:r>
                            <w:proofErr w:type="spellEnd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and, in rare cases, death. </w:t>
                            </w: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  <w:u w:val="single"/>
                              </w:rPr>
                              <w:t>International Brief Statement</w:t>
                            </w: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</w:t>
                            </w:r>
                            <w:proofErr w:type="spellStart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bronchoscopic</w:t>
                            </w:r>
                            <w:proofErr w:type="spellEnd"/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      </w:r>
                          </w:p>
                          <w:p w14:paraId="36EBE711" w14:textId="77777777" w:rsidR="007429BA" w:rsidRPr="002F0437" w:rsidRDefault="007429BA" w:rsidP="00373D57">
                            <w:pPr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  <w:p w14:paraId="61FBAB98" w14:textId="4937A676" w:rsidR="004B0597" w:rsidRPr="002F0437" w:rsidRDefault="004B0597" w:rsidP="00373D57">
                            <w:pPr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© 202</w:t>
                            </w:r>
                            <w:r w:rsidR="002F0437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3</w:t>
                            </w: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Pulmonx Corporation or its affiliates. All rights reserved. All trademarks are  property of their respective owners.</w:t>
                            </w:r>
                          </w:p>
                          <w:p w14:paraId="3B64C735" w14:textId="30B7B7F6" w:rsidR="004B0597" w:rsidRPr="002F0437" w:rsidRDefault="00A6658A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EMEA-EN-869-v1 April 202</w:t>
                            </w:r>
                            <w:r w:rsidR="002F0437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3</w:t>
                            </w:r>
                            <w:r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429BA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| </w:t>
                            </w:r>
                            <w:r w:rsidR="004B0597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Pulmonx UK ltd | Highlands House, Basingstoke Road, </w:t>
                            </w:r>
                            <w:proofErr w:type="spellStart"/>
                            <w:r w:rsidR="004B0597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Spencers</w:t>
                            </w:r>
                            <w:proofErr w:type="spellEnd"/>
                            <w:r w:rsidR="004B0597" w:rsidRPr="002F0437"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 Wood, RG7 1NT Reading, Berkshire </w:t>
                            </w:r>
                          </w:p>
                          <w:p w14:paraId="444CE1F6" w14:textId="548580B8" w:rsidR="00933848" w:rsidRPr="002F0437" w:rsidRDefault="00933848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  <w:p w14:paraId="20A7F155" w14:textId="65E1FF3A" w:rsidR="00933848" w:rsidRPr="002F0437" w:rsidRDefault="00933848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  <w:p w14:paraId="2A093A80" w14:textId="77777777" w:rsidR="00933848" w:rsidRPr="002F0437" w:rsidRDefault="00933848" w:rsidP="00373D5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8669" id="_x0000_s1030" type="#_x0000_t202" style="position:absolute;margin-left:-45.5pt;margin-top:577.6pt;width:542.35pt;height:12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" stroked="f">
                <v:textbox>
                  <w:txbxContent>
                    <w:p w14:paraId="52D7A281" w14:textId="77777777" w:rsidR="004B0597" w:rsidRDefault="004B0597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5D6E0D28" w14:textId="31B49A90" w:rsidR="004B0597" w:rsidRPr="002F0437" w:rsidRDefault="004B0597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  <w:u w:val="single"/>
                        </w:rPr>
                        <w:t>Risk Statement:</w:t>
                      </w: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Complications of the Zephyr Endobronchial Valve treatment can include but are not limited to pneumothorax, worsening of COPD symptoms, </w:t>
                      </w:r>
                      <w:proofErr w:type="spellStart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hemoptysis</w:t>
                      </w:r>
                      <w:proofErr w:type="spellEnd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, pneumonia, </w:t>
                      </w:r>
                      <w:proofErr w:type="spellStart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dyspnea</w:t>
                      </w:r>
                      <w:proofErr w:type="spellEnd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and, in rare cases, death. </w:t>
                      </w: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  <w:u w:val="single"/>
                        </w:rPr>
                        <w:t>International Brief Statement</w:t>
                      </w: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</w:t>
                      </w:r>
                      <w:proofErr w:type="spellStart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bronchoscopic</w:t>
                      </w:r>
                      <w:proofErr w:type="spellEnd"/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</w:r>
                    </w:p>
                    <w:p w14:paraId="36EBE711" w14:textId="77777777" w:rsidR="007429BA" w:rsidRPr="002F0437" w:rsidRDefault="007429BA" w:rsidP="00373D57">
                      <w:pPr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</w:p>
                    <w:p w14:paraId="61FBAB98" w14:textId="4937A676" w:rsidR="004B0597" w:rsidRPr="002F0437" w:rsidRDefault="004B0597" w:rsidP="00373D57">
                      <w:pPr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© 202</w:t>
                      </w:r>
                      <w:r w:rsidR="002F0437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3</w:t>
                      </w: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Pulmonx Corporation or its affiliates. All rights reserved. All trademarks are  property of their respective owners.</w:t>
                      </w:r>
                    </w:p>
                    <w:p w14:paraId="3B64C735" w14:textId="30B7B7F6" w:rsidR="004B0597" w:rsidRPr="002F0437" w:rsidRDefault="00A6658A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EMEA-EN-869-v1 April 202</w:t>
                      </w:r>
                      <w:r w:rsidR="002F0437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3</w:t>
                      </w:r>
                      <w:r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</w:t>
                      </w:r>
                      <w:r w:rsidR="007429BA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| </w:t>
                      </w:r>
                      <w:r w:rsidR="004B0597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Pulmonx UK ltd | Highlands House, Basingstoke Road, </w:t>
                      </w:r>
                      <w:proofErr w:type="spellStart"/>
                      <w:r w:rsidR="004B0597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>Spencers</w:t>
                      </w:r>
                      <w:proofErr w:type="spellEnd"/>
                      <w:r w:rsidR="004B0597" w:rsidRPr="002F0437"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 Wood, RG7 1NT Reading, Berkshire </w:t>
                      </w:r>
                    </w:p>
                    <w:p w14:paraId="444CE1F6" w14:textId="548580B8" w:rsidR="00933848" w:rsidRPr="002F0437" w:rsidRDefault="00933848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</w:p>
                    <w:p w14:paraId="20A7F155" w14:textId="65E1FF3A" w:rsidR="00933848" w:rsidRPr="002F0437" w:rsidRDefault="00933848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</w:p>
                    <w:p w14:paraId="2A093A80" w14:textId="77777777" w:rsidR="00933848" w:rsidRPr="002F0437" w:rsidRDefault="00933848" w:rsidP="00373D57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8C443F" w14:textId="47409D04" w:rsidR="00315E58" w:rsidRDefault="00315E58" w:rsidP="00C12490">
      <w:pPr>
        <w:rPr>
          <w:rFonts w:ascii="Arial" w:hAnsi="Arial" w:cs="Arial"/>
          <w:sz w:val="21"/>
          <w:szCs w:val="21"/>
          <w:u w:val="single"/>
        </w:rPr>
      </w:pPr>
    </w:p>
    <w:tbl>
      <w:tblPr>
        <w:tblpPr w:leftFromText="180" w:rightFromText="180" w:vertAnchor="text" w:horzAnchor="margin" w:tblpX="-431" w:tblpY="-509"/>
        <w:tblW w:w="9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1"/>
        <w:gridCol w:w="3424"/>
        <w:gridCol w:w="4629"/>
      </w:tblGrid>
      <w:tr w:rsidR="002F0437" w:rsidRPr="00E05C59" w14:paraId="7BE76024" w14:textId="77777777" w:rsidTr="007C71AE">
        <w:trPr>
          <w:trHeight w:val="37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C40A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71"/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4"/>
                <w:sz w:val="18"/>
                <w:szCs w:val="18"/>
              </w:rPr>
              <w:t>City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8863A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70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Hospital/Facility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572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67"/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b/>
                <w:bCs/>
                <w:spacing w:val="-2"/>
                <w:sz w:val="18"/>
                <w:szCs w:val="18"/>
              </w:rPr>
              <w:t>Contact</w:t>
            </w:r>
          </w:p>
        </w:tc>
      </w:tr>
      <w:tr w:rsidR="002F0437" w:rsidRPr="00E05C59" w14:paraId="3135E1F0" w14:textId="77777777" w:rsidTr="007C71AE">
        <w:trPr>
          <w:trHeight w:val="44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3C8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Birmingham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5C1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Queen Elizabeth Hospital Birmingham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0750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Naidu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Fallouh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  <w:lang w:val="en-US"/>
              </w:rPr>
              <w:t>| Dr Turner</w:t>
            </w:r>
          </w:p>
        </w:tc>
      </w:tr>
      <w:tr w:rsidR="002F0437" w:rsidRPr="00E05C59" w14:paraId="619CCF86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729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Blackpool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638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Blackpool Victoria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D76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Mr Purohit | Dr Khan </w:t>
            </w:r>
          </w:p>
        </w:tc>
      </w:tr>
      <w:tr w:rsidR="002F0437" w:rsidRPr="00E05C59" w14:paraId="127FEA0F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38B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Bristol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D4E6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Bristol Royal Infirmary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496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Dr Curtis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Perikleous</w:t>
            </w:r>
            <w:proofErr w:type="spellEnd"/>
          </w:p>
        </w:tc>
      </w:tr>
      <w:tr w:rsidR="002F0437" w:rsidRPr="00E05C59" w14:paraId="5B005E7A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FBA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Cambridge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AE2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Addenbrookes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0E1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Mahadeva</w:t>
            </w:r>
          </w:p>
        </w:tc>
      </w:tr>
      <w:tr w:rsidR="002F0437" w:rsidRPr="00E05C59" w14:paraId="6E9ED368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568C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Cardiff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05BC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University Hospital Wales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6E51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Ms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Kornaszewska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Sabit</w:t>
            </w:r>
            <w:proofErr w:type="spellEnd"/>
          </w:p>
        </w:tc>
      </w:tr>
      <w:tr w:rsidR="002F0437" w:rsidRPr="00E05C59" w14:paraId="5F76485F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1DE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Coventry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76E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 Hospitals Coventry and Warwickshire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D21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  <w:lang w:val="de-DE"/>
              </w:rPr>
              <w:t>Mr Hernandez| Dr Ortiz-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de-DE"/>
              </w:rPr>
              <w:t>Comino</w:t>
            </w:r>
            <w:proofErr w:type="spellEnd"/>
          </w:p>
        </w:tc>
      </w:tr>
      <w:tr w:rsidR="002F0437" w:rsidRPr="00E05C59" w14:paraId="035EEF46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5A5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4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4"/>
                <w:sz w:val="18"/>
                <w:szCs w:val="18"/>
              </w:rPr>
              <w:t>Hull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E3F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Castle Hill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DA6A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Tentzeris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Crooks</w:t>
            </w:r>
          </w:p>
        </w:tc>
      </w:tr>
      <w:tr w:rsidR="002F0437" w:rsidRPr="00E05C59" w14:paraId="13BC6959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F00C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Leeds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EEF3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Spire Leeds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491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Papagiannopoulos</w:t>
            </w:r>
            <w:proofErr w:type="spellEnd"/>
          </w:p>
        </w:tc>
      </w:tr>
      <w:tr w:rsidR="002F0437" w:rsidRPr="00E05C59" w14:paraId="42183117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301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Leeds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6AAC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James University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8288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fr-FR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Mr Chaudhuri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>Hambleton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  <w:lang w:val="fr-FR"/>
              </w:rPr>
              <w:t>Ellames</w:t>
            </w:r>
            <w:proofErr w:type="spellEnd"/>
          </w:p>
        </w:tc>
      </w:tr>
      <w:tr w:rsidR="002F0437" w:rsidRPr="00E05C59" w14:paraId="09BA6115" w14:textId="77777777" w:rsidTr="007C71AE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1BF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Leicester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DC00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Glenfield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8D1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Rathinam | Mr Caruana | Dr Panchal</w:t>
            </w:r>
          </w:p>
        </w:tc>
      </w:tr>
      <w:tr w:rsidR="002F0437" w:rsidRPr="00E05C59" w14:paraId="14E8FADE" w14:textId="77777777" w:rsidTr="007C71AE">
        <w:trPr>
          <w:trHeight w:val="4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1F3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Liverpool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8BB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Liverpool Heart &amp; Chest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4DB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4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Mohan</w:t>
            </w:r>
            <w:r w:rsidRPr="00E05C59">
              <w:rPr>
                <w:rFonts w:ascii="Arial" w:eastAsia="Calibri" w:hAnsi="Arial" w:cs="Arial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Shackcloth</w:t>
            </w:r>
            <w:proofErr w:type="spellEnd"/>
          </w:p>
        </w:tc>
      </w:tr>
      <w:tr w:rsidR="002F0437" w:rsidRPr="00E05C59" w14:paraId="3543BB3E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DAC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2296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Guys and St Thomas’s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B3B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Dewar | Mr Okiror | Dr Batista</w:t>
            </w:r>
          </w:p>
        </w:tc>
      </w:tr>
      <w:tr w:rsidR="002F0437" w:rsidRPr="00E05C59" w14:paraId="35ED4E5F" w14:textId="77777777" w:rsidTr="007C71AE">
        <w:trPr>
          <w:trHeight w:val="5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F6E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599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Royal Brompton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83B7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Shah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Prof Hopkinson</w:t>
            </w:r>
          </w:p>
        </w:tc>
      </w:tr>
      <w:tr w:rsidR="002F0437" w:rsidRPr="00E05C59" w14:paraId="2B7AEE69" w14:textId="77777777" w:rsidTr="007C71AE">
        <w:trPr>
          <w:trHeight w:val="39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50B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8DA17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Bartholomew’s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6FF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4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Waller | Mr Tim Batchelor</w:t>
            </w:r>
          </w:p>
        </w:tc>
      </w:tr>
      <w:tr w:rsidR="002F0437" w:rsidRPr="00E05C59" w14:paraId="5EEAD912" w14:textId="77777777" w:rsidTr="007C71AE">
        <w:trPr>
          <w:trHeight w:val="4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F4E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3C0E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St George’s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49B6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 Vaughan | Dr Ruickbie</w:t>
            </w:r>
          </w:p>
        </w:tc>
      </w:tr>
      <w:tr w:rsidR="002F0437" w:rsidRPr="00E05C59" w14:paraId="3FDAA081" w14:textId="77777777" w:rsidTr="007C71AE">
        <w:trPr>
          <w:trHeight w:val="40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65DC7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89E1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Harley Street Clinic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C46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98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Prof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Shah</w:t>
            </w:r>
          </w:p>
        </w:tc>
      </w:tr>
      <w:tr w:rsidR="002F0437" w:rsidRPr="00E05C59" w14:paraId="5FAF32DD" w14:textId="77777777" w:rsidTr="007C71AE">
        <w:trPr>
          <w:trHeight w:val="5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C47F6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London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6CB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University College London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020A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66" w:after="0" w:line="240" w:lineRule="auto"/>
              <w:ind w:left="67" w:right="651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Thakrar</w:t>
            </w:r>
            <w:proofErr w:type="spellEnd"/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Dr Kay Roy</w:t>
            </w:r>
          </w:p>
        </w:tc>
      </w:tr>
      <w:tr w:rsidR="002F0437" w:rsidRPr="00E05C59" w14:paraId="0BF96318" w14:textId="77777777" w:rsidTr="007C71AE">
        <w:trPr>
          <w:trHeight w:val="43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447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Manchester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7C1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Wythenshawe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69E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 Barraclough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Granato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2F0437" w:rsidRPr="00E05C59" w14:paraId="1FB138D1" w14:textId="77777777" w:rsidTr="007C71AE">
        <w:trPr>
          <w:trHeight w:val="3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59D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Middlesbrough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BFC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James Cook University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241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Sathyamurthy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Dunning</w:t>
            </w:r>
          </w:p>
        </w:tc>
      </w:tr>
      <w:tr w:rsidR="002F0437" w:rsidRPr="00E05C59" w14:paraId="1FA71D4A" w14:textId="77777777" w:rsidTr="007C71AE">
        <w:trPr>
          <w:trHeight w:val="3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D59F4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Norfolk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D00B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Norfolk and Norwich University Hospitals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E6C7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86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Kouritas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Hand </w:t>
            </w:r>
          </w:p>
        </w:tc>
      </w:tr>
      <w:tr w:rsidR="002F0437" w:rsidRPr="00E05C59" w14:paraId="421EBBA4" w14:textId="77777777" w:rsidTr="007C71AE">
        <w:trPr>
          <w:trHeight w:val="55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64D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Nottingham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83F6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City Hospital Nottingham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4CA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70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Dr Kemp | Dr Binnion | Mr Burnside </w:t>
            </w:r>
          </w:p>
        </w:tc>
      </w:tr>
      <w:tr w:rsidR="002F0437" w:rsidRPr="00E05C59" w14:paraId="232BCB0A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65C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Oxford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A966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John Radcliffe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D03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Ms Belcher | Dr Moore</w:t>
            </w:r>
          </w:p>
        </w:tc>
      </w:tr>
      <w:tr w:rsidR="002F0437" w:rsidRPr="00E05C59" w14:paraId="260936B9" w14:textId="77777777" w:rsidTr="007C71AE">
        <w:trPr>
          <w:trHeight w:val="24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F82D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Oxford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C35E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The Manor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D200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8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Ms Belcher</w:t>
            </w:r>
          </w:p>
        </w:tc>
      </w:tr>
      <w:tr w:rsidR="002F0437" w:rsidRPr="00E05C59" w14:paraId="6FEA1336" w14:textId="77777777" w:rsidTr="007C71AE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2030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Scotland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0A820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Golden Jubilee National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ED9E6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Kirk | Mr 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Bilancia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Kostoulas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Anderson |  Dr Bayes</w:t>
            </w:r>
          </w:p>
        </w:tc>
      </w:tr>
      <w:tr w:rsidR="002F0437" w:rsidRPr="00E05C59" w14:paraId="66C5D68D" w14:textId="77777777" w:rsidTr="007C71AE">
        <w:trPr>
          <w:trHeight w:val="25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FE37A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Sheffield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5F50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Northern General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6F69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2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Miss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Tenconi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Rao </w:t>
            </w:r>
          </w:p>
        </w:tc>
      </w:tr>
      <w:tr w:rsidR="002F0437" w:rsidRPr="00E05C59" w14:paraId="1EB72B10" w14:textId="77777777" w:rsidTr="007C71AE">
        <w:trPr>
          <w:trHeight w:val="41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BD0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Southampton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C5A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Uni Hospital Southampton NHS</w:t>
            </w:r>
          </w:p>
          <w:p w14:paraId="226E96A5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Foundation Trust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5F3D0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02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Mr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Alzetani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Dr Havelock</w:t>
            </w:r>
          </w:p>
        </w:tc>
      </w:tr>
      <w:tr w:rsidR="002F0437" w:rsidRPr="00E05C59" w14:paraId="5680C095" w14:textId="77777777" w:rsidTr="007C71AE">
        <w:trPr>
          <w:trHeight w:val="4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B6A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Staffordshire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A8367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70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Royal Stoke Hospital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C76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8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Miss Srinivasan | Dr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Haris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Ghosh</w:t>
            </w:r>
          </w:p>
        </w:tc>
      </w:tr>
      <w:tr w:rsidR="002F0437" w:rsidRPr="00E05C59" w14:paraId="171C453F" w14:textId="77777777" w:rsidTr="007C71AE">
        <w:trPr>
          <w:trHeight w:val="43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906FF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West Yorkshire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2992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71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Nuffield Health, Leeds Hospital (Private)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A413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14"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Mr </w:t>
            </w:r>
            <w:proofErr w:type="spellStart"/>
            <w:r w:rsidRPr="00E05C59">
              <w:rPr>
                <w:rFonts w:ascii="Arial" w:eastAsia="Calibri" w:hAnsi="Arial" w:cs="Arial"/>
                <w:sz w:val="18"/>
                <w:szCs w:val="18"/>
              </w:rPr>
              <w:t>Papagiannopoulos</w:t>
            </w:r>
            <w:proofErr w:type="spellEnd"/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 | Mr Milton</w:t>
            </w:r>
          </w:p>
        </w:tc>
      </w:tr>
      <w:tr w:rsidR="002F0437" w:rsidRPr="00E05C59" w14:paraId="610FAE6F" w14:textId="77777777" w:rsidTr="007C71AE">
        <w:trPr>
          <w:trHeight w:val="48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3B48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54" w:after="0" w:line="240" w:lineRule="auto"/>
              <w:ind w:left="71"/>
              <w:rPr>
                <w:rFonts w:ascii="Arial" w:eastAsia="Calibri" w:hAnsi="Arial" w:cs="Arial"/>
                <w:spacing w:val="-2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Wolverhampton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4183E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52" w:after="0" w:line="240" w:lineRule="auto"/>
              <w:ind w:left="7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New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Cross</w:t>
            </w:r>
            <w:r w:rsidRPr="00E05C59">
              <w:rPr>
                <w:rFonts w:ascii="Arial" w:eastAsia="Calibri" w:hAnsi="Arial" w:cs="Arial"/>
                <w:spacing w:val="-7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Hospital</w:t>
            </w:r>
            <w:r w:rsidRPr="00E05C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Heart</w:t>
            </w:r>
            <w:r w:rsidRPr="00E05C59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and</w:t>
            </w:r>
            <w:r w:rsidRPr="00E05C59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 xml:space="preserve">Lung </w:t>
            </w:r>
            <w:r w:rsidRPr="00E05C59">
              <w:rPr>
                <w:rFonts w:ascii="Arial" w:eastAsia="Calibri" w:hAnsi="Arial" w:cs="Arial"/>
                <w:spacing w:val="-2"/>
                <w:sz w:val="18"/>
                <w:szCs w:val="18"/>
              </w:rPr>
              <w:t>Centre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2C941" w14:textId="77777777" w:rsidR="002F0437" w:rsidRPr="00E05C59" w:rsidRDefault="002F0437" w:rsidP="007C71AE">
            <w:pPr>
              <w:suppressAutoHyphens/>
              <w:overflowPunct w:val="0"/>
              <w:autoSpaceDE w:val="0"/>
              <w:autoSpaceDN w:val="0"/>
              <w:spacing w:before="154" w:after="0" w:line="240" w:lineRule="auto"/>
              <w:ind w:left="67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05C59">
              <w:rPr>
                <w:rFonts w:ascii="Arial" w:eastAsia="Calibri" w:hAnsi="Arial" w:cs="Arial"/>
                <w:sz w:val="18"/>
                <w:szCs w:val="18"/>
              </w:rPr>
              <w:t>Dr</w:t>
            </w:r>
            <w:r w:rsidRPr="00E05C59">
              <w:rPr>
                <w:rFonts w:ascii="Arial" w:eastAsia="Calibri" w:hAnsi="Arial" w:cs="Arial"/>
                <w:spacing w:val="40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Ejiofor</w:t>
            </w:r>
            <w:r w:rsidRPr="00E05C59">
              <w:rPr>
                <w:rFonts w:ascii="Arial" w:eastAsia="Calibri" w:hAnsi="Arial" w:cs="Arial"/>
                <w:spacing w:val="40"/>
                <w:position w:val="5"/>
                <w:sz w:val="18"/>
                <w:szCs w:val="18"/>
              </w:rPr>
              <w:t xml:space="preserve"> </w:t>
            </w:r>
            <w:r w:rsidRPr="00E05C59">
              <w:rPr>
                <w:rFonts w:ascii="Arial" w:eastAsia="Calibri" w:hAnsi="Arial" w:cs="Arial"/>
                <w:sz w:val="18"/>
                <w:szCs w:val="18"/>
              </w:rPr>
              <w:t>| Dr Habib</w:t>
            </w:r>
          </w:p>
        </w:tc>
      </w:tr>
    </w:tbl>
    <w:p w14:paraId="740564B2" w14:textId="3E9FB5F5" w:rsidR="004B0597" w:rsidRPr="007429BA" w:rsidRDefault="004B0597" w:rsidP="004B0597">
      <w:pPr>
        <w:spacing w:after="0"/>
        <w:rPr>
          <w:rFonts w:ascii="Arial" w:hAnsi="Arial" w:cs="Arial"/>
          <w:sz w:val="21"/>
          <w:szCs w:val="21"/>
          <w:u w:val="single"/>
        </w:rPr>
      </w:pPr>
    </w:p>
    <w:p w14:paraId="6793232F" w14:textId="3EDA9827" w:rsidR="00DD07AA" w:rsidRPr="00C12490" w:rsidRDefault="00B270EC" w:rsidP="00C12490">
      <w:pPr>
        <w:rPr>
          <w:rStyle w:val="paragraph-number"/>
          <w:rFonts w:ascii="Arial" w:hAnsi="Arial" w:cs="Arial"/>
          <w:sz w:val="21"/>
          <w:szCs w:val="21"/>
        </w:rPr>
      </w:pPr>
      <w:r w:rsidRPr="003C42E7">
        <w:rPr>
          <w:rStyle w:val="paragraph-number"/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3BEFB2" wp14:editId="69B59D48">
                <wp:simplePos x="0" y="0"/>
                <wp:positionH relativeFrom="column">
                  <wp:posOffset>-453390</wp:posOffset>
                </wp:positionH>
                <wp:positionV relativeFrom="paragraph">
                  <wp:posOffset>4809185</wp:posOffset>
                </wp:positionV>
                <wp:extent cx="6598920" cy="2259965"/>
                <wp:effectExtent l="0" t="0" r="0" b="698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C197E" w14:textId="77777777" w:rsidR="004E27C4" w:rsidRDefault="004E27C4" w:rsidP="00342482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71478542" w14:textId="33F7C9F9" w:rsidR="00342482" w:rsidRPr="003C7789" w:rsidRDefault="00342482" w:rsidP="00342482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Risk Statement: Complications of the Zephyr Endobronchial Valve treatment can include but are not limited to pneumothorax, worsening of COPD symptoms, </w:t>
                            </w:r>
                            <w:proofErr w:type="spellStart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hemoptysis</w:t>
                            </w:r>
                            <w:proofErr w:type="spellEnd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, pneumonia, </w:t>
                            </w:r>
                            <w:proofErr w:type="spellStart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dyspnea</w:t>
                            </w:r>
                            <w:proofErr w:type="spellEnd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and, in rare cases, death. </w:t>
                            </w:r>
                          </w:p>
                          <w:p w14:paraId="5AC0A1AD" w14:textId="77777777" w:rsidR="00DD12A0" w:rsidRPr="003C7789" w:rsidRDefault="00DD12A0" w:rsidP="00DD12A0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1CCB01FC" w14:textId="09534667" w:rsidR="00342482" w:rsidRPr="003C7789" w:rsidRDefault="00342482" w:rsidP="00342482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International Brief Statement: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</w:t>
                            </w:r>
                            <w:proofErr w:type="spellStart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bronchoscopic</w:t>
                            </w:r>
                            <w:proofErr w:type="spellEnd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      </w:r>
                          </w:p>
                          <w:p w14:paraId="6616610F" w14:textId="6EF122C7" w:rsidR="00342482" w:rsidRPr="003C7789" w:rsidRDefault="00342482" w:rsidP="00342482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© 20</w:t>
                            </w:r>
                            <w:r w:rsidR="00DD12A0"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21</w:t>
                            </w: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Pulmonx Corporation or its affiliates. All rights reserved. All trademarks are  property of their respective owners.</w:t>
                            </w:r>
                          </w:p>
                          <w:p w14:paraId="0EB8E23E" w14:textId="4E8980D9" w:rsidR="004F5EF2" w:rsidRPr="004F5EF2" w:rsidRDefault="004F5EF2" w:rsidP="00DD12A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F5EF2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6"/>
                                <w:szCs w:val="16"/>
                              </w:rPr>
                              <w:t>MMA number needs to be included.</w:t>
                            </w:r>
                          </w:p>
                          <w:p w14:paraId="5FB94114" w14:textId="77777777" w:rsidR="004F5EF2" w:rsidRDefault="004F5EF2" w:rsidP="00DD12A0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  <w:p w14:paraId="7A730660" w14:textId="65CC0A6F" w:rsidR="00DD12A0" w:rsidRPr="003C7789" w:rsidRDefault="00342482" w:rsidP="00DD12A0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Pulmonx UK ltd | Highlands House, Basingstoke Road, </w:t>
                            </w:r>
                            <w:proofErr w:type="spellStart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Spencers</w:t>
                            </w:r>
                            <w:proofErr w:type="spellEnd"/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Wood, RG7 1NT Reading, Berkshire  </w:t>
                            </w:r>
                          </w:p>
                          <w:p w14:paraId="30381A4A" w14:textId="0B970422" w:rsidR="00342482" w:rsidRPr="003C7789" w:rsidRDefault="00342482" w:rsidP="00DD12A0">
                            <w:pPr>
                              <w:spacing w:after="0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3C7789"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United Kingdom | </w:t>
                            </w:r>
                            <w:hyperlink r:id="rId16" w:history="1">
                              <w:r w:rsidR="00DD12A0" w:rsidRPr="003C7789">
                                <w:rPr>
                                  <w:rStyle w:val="Hyperlink"/>
                                  <w:rFonts w:ascii="Arial" w:hAnsi="Arial" w:cs="Arial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  <w:t>uk-info@pulmonx.com</w:t>
                              </w:r>
                            </w:hyperlink>
                          </w:p>
                          <w:p w14:paraId="10B800BD" w14:textId="77777777" w:rsidR="00DD12A0" w:rsidRPr="00342482" w:rsidRDefault="00DD12A0" w:rsidP="00DD12A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EFB2" id="_x0000_s1031" type="#_x0000_t202" style="position:absolute;margin-left:-35.7pt;margin-top:378.7pt;width:519.6pt;height:177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" stroked="f">
                <v:textbox>
                  <w:txbxContent>
                    <w:p w14:paraId="440C197E" w14:textId="77777777" w:rsidR="004E27C4" w:rsidRDefault="004E27C4" w:rsidP="00342482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71478542" w14:textId="33F7C9F9" w:rsidR="00342482" w:rsidRPr="003C7789" w:rsidRDefault="00342482" w:rsidP="00342482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Risk Statement: Complications of the Zephyr Endobronchial Valve treatment can include but are not limited to pneumothorax, worsening of COPD symptoms, </w:t>
                      </w:r>
                      <w:proofErr w:type="spellStart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hemoptysis</w:t>
                      </w:r>
                      <w:proofErr w:type="spellEnd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, pneumonia, </w:t>
                      </w:r>
                      <w:proofErr w:type="spellStart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dyspnea</w:t>
                      </w:r>
                      <w:proofErr w:type="spellEnd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and, in rare cases, death. </w:t>
                      </w:r>
                    </w:p>
                    <w:p w14:paraId="5AC0A1AD" w14:textId="77777777" w:rsidR="00DD12A0" w:rsidRPr="003C7789" w:rsidRDefault="00DD12A0" w:rsidP="00DD12A0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1CCB01FC" w14:textId="09534667" w:rsidR="00342482" w:rsidRPr="003C7789" w:rsidRDefault="00342482" w:rsidP="00342482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International Brief Statement: The Zephyr® Endobronchial Valve is an implantable bronchial valve intended to control  airflow in order to improve lung functions in patients with hyperinflation associated with severe emphysema and/or to reduce air leaks. The Zephyr Valve is contraindicated for: Patients for whom </w:t>
                      </w:r>
                      <w:proofErr w:type="spellStart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bronchoscopic</w:t>
                      </w:r>
                      <w:proofErr w:type="spellEnd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procedures are contraindicated; Evidence of active pulmonary infection; Patients with known allergies to Nitinol (nickel-titanium) or its constituent metals (nickel or titanium); Patients with known allergies to silicone; Patients who have not quit smoking. Use is restricted to a trained physician. Prior to use, please reference the Zephyr Endobronchial System Instructions for more information on indications, contraindications, warnings, all precautions, and adverse events.</w:t>
                      </w:r>
                    </w:p>
                    <w:p w14:paraId="6616610F" w14:textId="6EF122C7" w:rsidR="00342482" w:rsidRPr="003C7789" w:rsidRDefault="00342482" w:rsidP="00342482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© 20</w:t>
                      </w:r>
                      <w:r w:rsidR="00DD12A0"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21</w:t>
                      </w: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Pulmonx Corporation or its affiliates. All rights reserved. All trademarks are  property of their respective owners.</w:t>
                      </w:r>
                    </w:p>
                    <w:p w14:paraId="0EB8E23E" w14:textId="4E8980D9" w:rsidR="004F5EF2" w:rsidRPr="004F5EF2" w:rsidRDefault="004F5EF2" w:rsidP="00DD12A0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</w:pPr>
                      <w:r w:rsidRPr="004F5EF2">
                        <w:rPr>
                          <w:rFonts w:ascii="Arial" w:hAnsi="Arial" w:cs="Arial"/>
                          <w:i/>
                          <w:iCs/>
                          <w:color w:val="FF0000"/>
                          <w:sz w:val="16"/>
                          <w:szCs w:val="16"/>
                        </w:rPr>
                        <w:t>MMA number needs to be included.</w:t>
                      </w:r>
                    </w:p>
                    <w:p w14:paraId="5FB94114" w14:textId="77777777" w:rsidR="004F5EF2" w:rsidRDefault="004F5EF2" w:rsidP="00DD12A0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</w:p>
                    <w:p w14:paraId="7A730660" w14:textId="65CC0A6F" w:rsidR="00DD12A0" w:rsidRPr="003C7789" w:rsidRDefault="00342482" w:rsidP="00DD12A0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Pulmonx UK ltd | Highlands House, Basingstoke Road, </w:t>
                      </w:r>
                      <w:proofErr w:type="spellStart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Spencers</w:t>
                      </w:r>
                      <w:proofErr w:type="spellEnd"/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 Wood, RG7 1NT Reading, Berkshire  </w:t>
                      </w:r>
                    </w:p>
                    <w:p w14:paraId="30381A4A" w14:textId="0B970422" w:rsidR="00342482" w:rsidRPr="003C7789" w:rsidRDefault="00342482" w:rsidP="00DD12A0">
                      <w:pPr>
                        <w:spacing w:after="0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3C7789"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 xml:space="preserve">United Kingdom | </w:t>
                      </w:r>
                      <w:hyperlink r:id="rId17" w:history="1">
                        <w:r w:rsidR="00DD12A0" w:rsidRPr="003C7789">
                          <w:rPr>
                            <w:rStyle w:val="Hyperlink"/>
                            <w:rFonts w:ascii="Arial" w:hAnsi="Arial" w:cs="Arial"/>
                            <w:color w:val="A6A6A6" w:themeColor="background1" w:themeShade="A6"/>
                            <w:sz w:val="16"/>
                            <w:szCs w:val="16"/>
                          </w:rPr>
                          <w:t>uk-info@pulmonx.com</w:t>
                        </w:r>
                      </w:hyperlink>
                    </w:p>
                    <w:p w14:paraId="10B800BD" w14:textId="77777777" w:rsidR="00DD12A0" w:rsidRPr="00342482" w:rsidRDefault="00DD12A0" w:rsidP="00DD12A0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7AA" w:rsidRPr="00C12490" w:rsidSect="00BD091E">
      <w:footerReference w:type="default" r:id="rId18"/>
      <w:pgSz w:w="11906" w:h="16838"/>
      <w:pgMar w:top="1134" w:right="1440" w:bottom="1440" w:left="1440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56BB" w14:textId="77777777" w:rsidR="00996803" w:rsidRDefault="00996803" w:rsidP="00A754D8">
      <w:pPr>
        <w:spacing w:after="0" w:line="240" w:lineRule="auto"/>
      </w:pPr>
      <w:r>
        <w:separator/>
      </w:r>
    </w:p>
  </w:endnote>
  <w:endnote w:type="continuationSeparator" w:id="0">
    <w:p w14:paraId="3FF2B0A0" w14:textId="77777777" w:rsidR="00996803" w:rsidRDefault="00996803" w:rsidP="00A7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81A5" w14:textId="172A5DA3" w:rsidR="00A754D8" w:rsidRPr="003C7789" w:rsidRDefault="00933848" w:rsidP="003C7789">
    <w:pPr>
      <w:pStyle w:val="Footer"/>
      <w:tabs>
        <w:tab w:val="clear" w:pos="9072"/>
        <w:tab w:val="right" w:pos="9026"/>
      </w:tabs>
      <w:ind w:left="-426"/>
      <w:rPr>
        <w:rFonts w:ascii="Arial" w:hAnsi="Arial" w:cs="Arial"/>
        <w:sz w:val="16"/>
        <w:szCs w:val="16"/>
      </w:rPr>
    </w:pPr>
    <w:r w:rsidRPr="00933848">
      <w:rPr>
        <w:rFonts w:ascii="Arial" w:hAnsi="Arial" w:cs="Arial"/>
        <w:sz w:val="16"/>
        <w:szCs w:val="16"/>
        <w:vertAlign w:val="superscript"/>
      </w:rPr>
      <w:t>1</w:t>
    </w:r>
    <w:r w:rsidRPr="00933848">
      <w:rPr>
        <w:rFonts w:ascii="Arial" w:hAnsi="Arial" w:cs="Arial"/>
        <w:sz w:val="16"/>
        <w:szCs w:val="16"/>
      </w:rPr>
      <w:t xml:space="preserve">Criner, G et al. Am J </w:t>
    </w:r>
    <w:proofErr w:type="spellStart"/>
    <w:r w:rsidRPr="00933848">
      <w:rPr>
        <w:rFonts w:ascii="Arial" w:hAnsi="Arial" w:cs="Arial"/>
        <w:sz w:val="16"/>
        <w:szCs w:val="16"/>
      </w:rPr>
      <w:t>Resp</w:t>
    </w:r>
    <w:proofErr w:type="spellEnd"/>
    <w:r w:rsidRPr="00933848">
      <w:rPr>
        <w:rFonts w:ascii="Arial" w:hAnsi="Arial" w:cs="Arial"/>
        <w:sz w:val="16"/>
        <w:szCs w:val="16"/>
      </w:rPr>
      <w:t xml:space="preserve"> Crit Care Med. 2018 Nov 1;198(9):1151‒1164.</w:t>
    </w:r>
    <w:r w:rsidRPr="00933848">
      <w:rPr>
        <w:rFonts w:ascii="Arial" w:hAnsi="Arial" w:cs="Arial"/>
        <w:sz w:val="16"/>
        <w:szCs w:val="16"/>
        <w:vertAlign w:val="superscript"/>
      </w:rPr>
      <w:t>2</w:t>
    </w:r>
    <w:r w:rsidR="009364AA" w:rsidRPr="003C7789">
      <w:rPr>
        <w:rFonts w:ascii="Arial" w:hAnsi="Arial" w:cs="Arial"/>
        <w:sz w:val="16"/>
        <w:szCs w:val="16"/>
      </w:rPr>
      <w:t xml:space="preserve">https://goldcopd.org/gold-reports/ </w:t>
    </w:r>
    <w:r w:rsidR="00BD091E">
      <w:rPr>
        <w:rFonts w:ascii="Arial" w:hAnsi="Arial" w:cs="Arial"/>
        <w:sz w:val="16"/>
        <w:szCs w:val="16"/>
        <w:vertAlign w:val="superscript"/>
      </w:rPr>
      <w:t>3</w:t>
    </w:r>
    <w:r w:rsidR="00A754D8" w:rsidRPr="003C7789">
      <w:rPr>
        <w:rFonts w:ascii="Arial" w:hAnsi="Arial" w:cs="Arial"/>
        <w:sz w:val="16"/>
        <w:szCs w:val="16"/>
      </w:rPr>
      <w:t>https://www.nice.org.uk/guidance/ng115/chapter/recommendations#inhaled-combination-therapy</w:t>
    </w:r>
  </w:p>
  <w:p w14:paraId="693E11FD" w14:textId="77777777" w:rsidR="00A754D8" w:rsidRDefault="00A7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3CF2" w14:textId="77777777" w:rsidR="00996803" w:rsidRDefault="00996803" w:rsidP="00A754D8">
      <w:pPr>
        <w:spacing w:after="0" w:line="240" w:lineRule="auto"/>
      </w:pPr>
      <w:r>
        <w:separator/>
      </w:r>
    </w:p>
  </w:footnote>
  <w:footnote w:type="continuationSeparator" w:id="0">
    <w:p w14:paraId="3E208A1A" w14:textId="77777777" w:rsidR="00996803" w:rsidRDefault="00996803" w:rsidP="00A7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317"/>
    <w:multiLevelType w:val="multilevel"/>
    <w:tmpl w:val="8720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0E50"/>
    <w:multiLevelType w:val="multilevel"/>
    <w:tmpl w:val="98A8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04ED6"/>
    <w:multiLevelType w:val="hybridMultilevel"/>
    <w:tmpl w:val="B61AB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87624">
    <w:abstractNumId w:val="0"/>
  </w:num>
  <w:num w:numId="2" w16cid:durableId="2110274630">
    <w:abstractNumId w:val="1"/>
  </w:num>
  <w:num w:numId="3" w16cid:durableId="48486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9"/>
    <w:rsid w:val="0000644D"/>
    <w:rsid w:val="0003015D"/>
    <w:rsid w:val="000F2896"/>
    <w:rsid w:val="000F2938"/>
    <w:rsid w:val="00112961"/>
    <w:rsid w:val="001B66D9"/>
    <w:rsid w:val="0021485E"/>
    <w:rsid w:val="00287CB2"/>
    <w:rsid w:val="002F0437"/>
    <w:rsid w:val="00315E58"/>
    <w:rsid w:val="00342482"/>
    <w:rsid w:val="0035753C"/>
    <w:rsid w:val="00361490"/>
    <w:rsid w:val="0036428D"/>
    <w:rsid w:val="00373D57"/>
    <w:rsid w:val="003C42E7"/>
    <w:rsid w:val="003C7789"/>
    <w:rsid w:val="003D1B35"/>
    <w:rsid w:val="004928CB"/>
    <w:rsid w:val="004B0597"/>
    <w:rsid w:val="004B57E4"/>
    <w:rsid w:val="004E27C4"/>
    <w:rsid w:val="004F5EF2"/>
    <w:rsid w:val="004F7585"/>
    <w:rsid w:val="00505642"/>
    <w:rsid w:val="00511A22"/>
    <w:rsid w:val="00637440"/>
    <w:rsid w:val="00656A79"/>
    <w:rsid w:val="006F5915"/>
    <w:rsid w:val="00720C4C"/>
    <w:rsid w:val="007429BA"/>
    <w:rsid w:val="007E5FE1"/>
    <w:rsid w:val="00806F50"/>
    <w:rsid w:val="00830B06"/>
    <w:rsid w:val="0085620B"/>
    <w:rsid w:val="00880C4A"/>
    <w:rsid w:val="008821DD"/>
    <w:rsid w:val="008B016B"/>
    <w:rsid w:val="008B02A1"/>
    <w:rsid w:val="008E4A5C"/>
    <w:rsid w:val="009034FF"/>
    <w:rsid w:val="00933848"/>
    <w:rsid w:val="009364AA"/>
    <w:rsid w:val="00996803"/>
    <w:rsid w:val="009E4C36"/>
    <w:rsid w:val="00A02BFD"/>
    <w:rsid w:val="00A17EAA"/>
    <w:rsid w:val="00A6658A"/>
    <w:rsid w:val="00A754D8"/>
    <w:rsid w:val="00B11BBF"/>
    <w:rsid w:val="00B270EC"/>
    <w:rsid w:val="00B8662A"/>
    <w:rsid w:val="00BD091E"/>
    <w:rsid w:val="00C02E2C"/>
    <w:rsid w:val="00C12490"/>
    <w:rsid w:val="00C326D4"/>
    <w:rsid w:val="00CF3529"/>
    <w:rsid w:val="00D3419E"/>
    <w:rsid w:val="00D81B39"/>
    <w:rsid w:val="00DB238C"/>
    <w:rsid w:val="00DD07AA"/>
    <w:rsid w:val="00DD12A0"/>
    <w:rsid w:val="00E512E3"/>
    <w:rsid w:val="00E746D3"/>
    <w:rsid w:val="00F07A08"/>
    <w:rsid w:val="00F17086"/>
    <w:rsid w:val="00F537DC"/>
    <w:rsid w:val="00FA355C"/>
    <w:rsid w:val="00FA3EA8"/>
    <w:rsid w:val="00FC1131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1A28"/>
  <w15:chartTrackingRefBased/>
  <w15:docId w15:val="{F059A13A-C47D-4A3B-B010-189FB86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11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13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C113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numbered-paragraph">
    <w:name w:val="numbered-paragraph"/>
    <w:basedOn w:val="Normal"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ragraph-number">
    <w:name w:val="paragraph-number"/>
    <w:basedOn w:val="DefaultParagraphFont"/>
    <w:rsid w:val="00FC1131"/>
  </w:style>
  <w:style w:type="paragraph" w:styleId="NormalWeb">
    <w:name w:val="Normal (Web)"/>
    <w:basedOn w:val="Normal"/>
    <w:uiPriority w:val="99"/>
    <w:unhideWhenUsed/>
    <w:rsid w:val="00FC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113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0C4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D8"/>
  </w:style>
  <w:style w:type="paragraph" w:styleId="Footer">
    <w:name w:val="footer"/>
    <w:basedOn w:val="Normal"/>
    <w:link w:val="FooterChar"/>
    <w:uiPriority w:val="99"/>
    <w:unhideWhenUsed/>
    <w:rsid w:val="00A75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D8"/>
  </w:style>
  <w:style w:type="character" w:styleId="CommentReference">
    <w:name w:val="annotation reference"/>
    <w:basedOn w:val="DefaultParagraphFont"/>
    <w:uiPriority w:val="99"/>
    <w:semiHidden/>
    <w:unhideWhenUsed/>
    <w:rsid w:val="007E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71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4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ice.org.uk/guidance/ng115/chapter/Recommendation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uk-info@pulmon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k-info@pulmonx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ng115/chapter/recommendations" TargetMode="External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ice.org.uk/guidance/ng115/chapter/recommendation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946D0922C7C4DAD0319C6C2A5545A" ma:contentTypeVersion="15" ma:contentTypeDescription="Create a new document." ma:contentTypeScope="" ma:versionID="6b58d50b4350a87a87f8e705605e6165">
  <xsd:schema xmlns:xsd="http://www.w3.org/2001/XMLSchema" xmlns:xs="http://www.w3.org/2001/XMLSchema" xmlns:p="http://schemas.microsoft.com/office/2006/metadata/properties" xmlns:ns2="ec317dc9-7a25-43bb-8187-daecc6b29b9c" xmlns:ns3="d23fb9f9-8754-410f-9be8-76b3a9b6fe0b" targetNamespace="http://schemas.microsoft.com/office/2006/metadata/properties" ma:root="true" ma:fieldsID="9858c59a803fa1bfb757beeb8764a619" ns2:_="" ns3:_="">
    <xsd:import namespace="ec317dc9-7a25-43bb-8187-daecc6b29b9c"/>
    <xsd:import namespace="d23fb9f9-8754-410f-9be8-76b3a9b6f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17dc9-7a25-43bb-8187-daecc6b29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fb9f9-8754-410f-9be8-76b3a9b6f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3fb9f9-8754-410f-9be8-76b3a9b6fe0b">
      <UserInfo>
        <DisplayName>Stefanie Goenner</DisplayName>
        <AccountId>39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E084A2-E860-4AB8-B4C0-E01F2E9C9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A2B09C-B13F-44C0-884F-C53F0AA1E642}"/>
</file>

<file path=customXml/itemProps3.xml><?xml version="1.0" encoding="utf-8"?>
<ds:datastoreItem xmlns:ds="http://schemas.openxmlformats.org/officeDocument/2006/customXml" ds:itemID="{54D250D2-0A94-4B2B-BD61-C183368EBDC3}"/>
</file>

<file path=customXml/itemProps4.xml><?xml version="1.0" encoding="utf-8"?>
<ds:datastoreItem xmlns:ds="http://schemas.openxmlformats.org/officeDocument/2006/customXml" ds:itemID="{6F4C1766-6675-46A7-A486-823C0EE40A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3519</Characters>
  <Application>Microsoft Office Word</Application>
  <DocSecurity>0</DocSecurity>
  <Lines>167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Lawson</dc:creator>
  <cp:keywords/>
  <dc:description/>
  <cp:lastModifiedBy>Angela Mowat</cp:lastModifiedBy>
  <cp:revision>2</cp:revision>
  <cp:lastPrinted>2021-03-25T16:31:00Z</cp:lastPrinted>
  <dcterms:created xsi:type="dcterms:W3CDTF">2023-04-12T17:02:00Z</dcterms:created>
  <dcterms:modified xsi:type="dcterms:W3CDTF">2023-04-12T17:02:00Z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4e1de88f657eb5f7d615815adf52b76ff89c5a2848d617cdbf59da967cb1c45f</vt:lpwstr>
  </property>
  <property fmtid="{D5CDD505-2E9C-101B-9397-08002B2CF9AE}" pid="3" name="ContentTypeId">
    <vt:lpwstr>0x010100D8D946D0922C7C4DAD0319C6C2A5545A</vt:lpwstr>
  </property>
</Properties>
</file>